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370A" w14:textId="77777777" w:rsidR="009E3674" w:rsidRDefault="009E3674" w:rsidP="001721F9">
      <w:pPr>
        <w:pStyle w:val="Heading1"/>
      </w:pPr>
      <w:bookmarkStart w:id="0" w:name="_Toc187906179"/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25E35F1F" wp14:editId="1EC4DED0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A485" w14:textId="4C071AF0" w:rsidR="002C1F06" w:rsidRPr="009315D5" w:rsidRDefault="00A111A9" w:rsidP="001721F9">
      <w:pPr>
        <w:pStyle w:val="Heading1"/>
      </w:pPr>
      <w:r>
        <w:t>Letter</w:t>
      </w:r>
      <w:r w:rsidR="002C1F06" w:rsidRPr="009315D5">
        <w:t xml:space="preserve"> of Intent</w:t>
      </w:r>
      <w:bookmarkEnd w:id="0"/>
      <w:r w:rsidR="0058187E">
        <w:t xml:space="preserve"> to enter into a Community Use Agreement</w:t>
      </w:r>
    </w:p>
    <w:p w14:paraId="3D93679F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</w:p>
    <w:p w14:paraId="5AFB086A" w14:textId="5360E04A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The below template </w:t>
      </w:r>
      <w:r w:rsidR="00F42462">
        <w:rPr>
          <w:rFonts w:ascii="Aptos" w:hAnsi="Aptos"/>
          <w:sz w:val="20"/>
          <w:szCs w:val="20"/>
        </w:rPr>
        <w:t>may</w:t>
      </w:r>
      <w:r w:rsidRPr="009315D5">
        <w:rPr>
          <w:rFonts w:ascii="Aptos" w:hAnsi="Aptos"/>
          <w:sz w:val="20"/>
          <w:szCs w:val="20"/>
        </w:rPr>
        <w:t xml:space="preserve"> be completed by schools that are requesting Community Use of School Sporting Facilit</w:t>
      </w:r>
      <w:r w:rsidR="00F42462">
        <w:rPr>
          <w:rFonts w:ascii="Aptos" w:hAnsi="Aptos"/>
          <w:sz w:val="20"/>
          <w:szCs w:val="20"/>
        </w:rPr>
        <w:t xml:space="preserve">ies </w:t>
      </w:r>
      <w:r w:rsidRPr="009315D5">
        <w:rPr>
          <w:rFonts w:ascii="Aptos" w:hAnsi="Aptos"/>
          <w:sz w:val="20"/>
          <w:szCs w:val="20"/>
        </w:rPr>
        <w:t xml:space="preserve">program </w:t>
      </w:r>
      <w:r w:rsidR="00D27451" w:rsidRPr="009315D5">
        <w:rPr>
          <w:rFonts w:ascii="Aptos" w:hAnsi="Aptos"/>
          <w:sz w:val="20"/>
          <w:szCs w:val="20"/>
        </w:rPr>
        <w:t>funding but</w:t>
      </w:r>
      <w:r w:rsidRPr="009315D5">
        <w:rPr>
          <w:rFonts w:ascii="Aptos" w:hAnsi="Aptos"/>
          <w:sz w:val="20"/>
          <w:szCs w:val="20"/>
        </w:rPr>
        <w:t xml:space="preserve"> are yet to execute a Community Use Agreement (CUA) with an eligible </w:t>
      </w:r>
      <w:r w:rsidR="00F42462">
        <w:rPr>
          <w:rFonts w:ascii="Aptos" w:hAnsi="Aptos"/>
          <w:sz w:val="20"/>
          <w:szCs w:val="20"/>
        </w:rPr>
        <w:t>c</w:t>
      </w:r>
      <w:r w:rsidRPr="009315D5">
        <w:rPr>
          <w:rFonts w:ascii="Aptos" w:hAnsi="Aptos"/>
          <w:sz w:val="20"/>
          <w:szCs w:val="20"/>
        </w:rPr>
        <w:t xml:space="preserve">ommunity </w:t>
      </w:r>
      <w:r w:rsidR="00F42462">
        <w:rPr>
          <w:rFonts w:ascii="Aptos" w:hAnsi="Aptos"/>
          <w:sz w:val="20"/>
          <w:szCs w:val="20"/>
        </w:rPr>
        <w:t>s</w:t>
      </w:r>
      <w:r w:rsidRPr="009315D5">
        <w:rPr>
          <w:rFonts w:ascii="Aptos" w:hAnsi="Aptos"/>
          <w:sz w:val="20"/>
          <w:szCs w:val="20"/>
        </w:rPr>
        <w:t xml:space="preserve">porting </w:t>
      </w:r>
      <w:r w:rsidR="00F42462">
        <w:rPr>
          <w:rFonts w:ascii="Aptos" w:hAnsi="Aptos"/>
          <w:sz w:val="20"/>
          <w:szCs w:val="20"/>
        </w:rPr>
        <w:t>g</w:t>
      </w:r>
      <w:r w:rsidRPr="009315D5">
        <w:rPr>
          <w:rFonts w:ascii="Aptos" w:hAnsi="Aptos"/>
          <w:sz w:val="20"/>
          <w:szCs w:val="20"/>
        </w:rPr>
        <w:t>roup (CSG).</w:t>
      </w:r>
    </w:p>
    <w:p w14:paraId="6B7EB98D" w14:textId="50CB9BA0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Note: </w:t>
      </w:r>
      <w:r w:rsidR="001721F9">
        <w:rPr>
          <w:rFonts w:ascii="Aptos" w:hAnsi="Aptos"/>
          <w:sz w:val="20"/>
          <w:szCs w:val="20"/>
        </w:rPr>
        <w:t>w</w:t>
      </w:r>
      <w:r w:rsidRPr="001721F9">
        <w:rPr>
          <w:rFonts w:ascii="Aptos" w:hAnsi="Aptos"/>
          <w:sz w:val="20"/>
          <w:szCs w:val="20"/>
        </w:rPr>
        <w:t xml:space="preserve">hile </w:t>
      </w:r>
      <w:r w:rsidR="0065004A">
        <w:rPr>
          <w:rFonts w:ascii="Aptos" w:hAnsi="Aptos"/>
          <w:sz w:val="20"/>
          <w:szCs w:val="20"/>
        </w:rPr>
        <w:t xml:space="preserve">a </w:t>
      </w:r>
      <w:r w:rsidRPr="001721F9">
        <w:rPr>
          <w:rFonts w:ascii="Aptos" w:hAnsi="Aptos"/>
          <w:sz w:val="20"/>
          <w:szCs w:val="20"/>
        </w:rPr>
        <w:t xml:space="preserve">project </w:t>
      </w:r>
      <w:r w:rsidR="0065004A">
        <w:rPr>
          <w:rFonts w:ascii="Aptos" w:hAnsi="Aptos"/>
          <w:sz w:val="20"/>
          <w:szCs w:val="20"/>
        </w:rPr>
        <w:t xml:space="preserve">application </w:t>
      </w:r>
      <w:r w:rsidRPr="001721F9">
        <w:rPr>
          <w:rFonts w:ascii="Aptos" w:hAnsi="Aptos"/>
          <w:sz w:val="20"/>
          <w:szCs w:val="20"/>
        </w:rPr>
        <w:t xml:space="preserve">may be </w:t>
      </w:r>
      <w:r w:rsidR="0065004A">
        <w:rPr>
          <w:rFonts w:ascii="Aptos" w:hAnsi="Aptos"/>
          <w:sz w:val="20"/>
          <w:szCs w:val="20"/>
        </w:rPr>
        <w:t>assess</w:t>
      </w:r>
      <w:r w:rsidRPr="001721F9">
        <w:rPr>
          <w:rFonts w:ascii="Aptos" w:hAnsi="Aptos"/>
          <w:sz w:val="20"/>
          <w:szCs w:val="20"/>
        </w:rPr>
        <w:t>ed</w:t>
      </w:r>
      <w:r w:rsidR="0065004A">
        <w:rPr>
          <w:rFonts w:ascii="Aptos" w:hAnsi="Aptos"/>
          <w:sz w:val="20"/>
          <w:szCs w:val="20"/>
        </w:rPr>
        <w:t xml:space="preserve"> and approved</w:t>
      </w:r>
      <w:r w:rsidRPr="001721F9">
        <w:rPr>
          <w:rFonts w:ascii="Aptos" w:hAnsi="Aptos"/>
          <w:sz w:val="20"/>
          <w:szCs w:val="20"/>
        </w:rPr>
        <w:t>, schools will not be eligible to receive the associated funding until a fully executed CUA has been received by the</w:t>
      </w:r>
      <w:r w:rsidRPr="009315D5">
        <w:rPr>
          <w:rFonts w:ascii="Aptos" w:hAnsi="Aptos"/>
          <w:sz w:val="20"/>
          <w:szCs w:val="20"/>
        </w:rPr>
        <w:t xml:space="preserve"> Department of Education (DoE)</w:t>
      </w:r>
      <w:r w:rsidRPr="009315D5">
        <w:rPr>
          <w:rFonts w:ascii="Aptos" w:hAnsi="Aptos"/>
          <w:i/>
          <w:iCs/>
          <w:sz w:val="20"/>
          <w:szCs w:val="20"/>
        </w:rPr>
        <w:t xml:space="preserve">. </w:t>
      </w:r>
    </w:p>
    <w:p w14:paraId="77A13767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</w:p>
    <w:p w14:paraId="26C682AB" w14:textId="71017D45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Date</w:t>
      </w:r>
    </w:p>
    <w:p w14:paraId="288FA99F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Director</w:t>
      </w:r>
    </w:p>
    <w:p w14:paraId="2A6B07E3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Infrastructure Operations</w:t>
      </w:r>
    </w:p>
    <w:p w14:paraId="061A1B9E" w14:textId="612FA7C4" w:rsidR="002C1F06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Department of Education</w:t>
      </w:r>
    </w:p>
    <w:p w14:paraId="08B672CC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</w:p>
    <w:p w14:paraId="11B4C5D4" w14:textId="7C43F306" w:rsidR="002C1F06" w:rsidRPr="002C1F06" w:rsidRDefault="002C1F06" w:rsidP="001721F9">
      <w:pPr>
        <w:rPr>
          <w:rFonts w:ascii="Aptos" w:hAnsi="Aptos"/>
          <w:b/>
          <w:bCs/>
          <w:sz w:val="20"/>
          <w:szCs w:val="20"/>
        </w:rPr>
      </w:pPr>
      <w:r w:rsidRPr="009315D5">
        <w:rPr>
          <w:rFonts w:ascii="Aptos" w:hAnsi="Aptos"/>
          <w:b/>
          <w:bCs/>
          <w:sz w:val="20"/>
          <w:szCs w:val="20"/>
        </w:rPr>
        <w:t>RE: Letter of Intent to enter into a Community Use Agreement (CUA)</w:t>
      </w:r>
    </w:p>
    <w:p w14:paraId="5F160D16" w14:textId="77777777" w:rsidR="002C1F06" w:rsidRPr="009315D5" w:rsidRDefault="002C1F06" w:rsidP="001721F9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Dear Department of Education, </w:t>
      </w:r>
    </w:p>
    <w:p w14:paraId="6C00F23C" w14:textId="007EF949" w:rsidR="002C1F06" w:rsidRPr="009315D5" w:rsidRDefault="002C1F06" w:rsidP="001721F9">
      <w:pPr>
        <w:spacing w:after="200" w:line="276" w:lineRule="auto"/>
        <w:ind w:right="561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</w:rPr>
        <w:t xml:space="preserve">We are writing to confirm our mutual intention to enter into a </w:t>
      </w:r>
      <w:r w:rsidRPr="009315D5">
        <w:rPr>
          <w:rFonts w:ascii="Aptos" w:eastAsia="Calibri" w:hAnsi="Aptos"/>
          <w:b/>
          <w:bCs/>
          <w:sz w:val="20"/>
          <w:szCs w:val="20"/>
        </w:rPr>
        <w:t>Community Use Agreement (CUA)</w:t>
      </w:r>
      <w:r w:rsidRPr="009315D5">
        <w:rPr>
          <w:rFonts w:ascii="Aptos" w:eastAsia="Calibri" w:hAnsi="Aptos"/>
          <w:sz w:val="20"/>
          <w:szCs w:val="20"/>
        </w:rPr>
        <w:t xml:space="preserve"> between [</w:t>
      </w:r>
      <w:r w:rsidR="0065004A">
        <w:rPr>
          <w:rFonts w:ascii="Aptos" w:eastAsia="Calibri" w:hAnsi="Aptos"/>
          <w:sz w:val="20"/>
          <w:szCs w:val="20"/>
        </w:rPr>
        <w:t>s</w:t>
      </w:r>
      <w:r w:rsidRPr="009315D5">
        <w:rPr>
          <w:rFonts w:ascii="Aptos" w:eastAsia="Calibri" w:hAnsi="Aptos"/>
          <w:sz w:val="20"/>
          <w:szCs w:val="20"/>
        </w:rPr>
        <w:t xml:space="preserve">chool </w:t>
      </w:r>
      <w:r w:rsidR="0065004A">
        <w:rPr>
          <w:rFonts w:ascii="Aptos" w:eastAsia="Calibri" w:hAnsi="Aptos"/>
          <w:sz w:val="20"/>
          <w:szCs w:val="20"/>
        </w:rPr>
        <w:t>n</w:t>
      </w:r>
      <w:r w:rsidRPr="009315D5">
        <w:rPr>
          <w:rFonts w:ascii="Aptos" w:eastAsia="Calibri" w:hAnsi="Aptos"/>
          <w:sz w:val="20"/>
          <w:szCs w:val="20"/>
        </w:rPr>
        <w:t>ame] and [</w:t>
      </w:r>
      <w:r w:rsidR="0065004A">
        <w:rPr>
          <w:rFonts w:ascii="Aptos" w:eastAsia="Calibri" w:hAnsi="Aptos"/>
          <w:sz w:val="20"/>
          <w:szCs w:val="20"/>
        </w:rPr>
        <w:t>c</w:t>
      </w:r>
      <w:r w:rsidR="004C7206">
        <w:rPr>
          <w:rFonts w:ascii="Aptos" w:eastAsia="Calibri" w:hAnsi="Aptos"/>
          <w:sz w:val="20"/>
          <w:szCs w:val="20"/>
        </w:rPr>
        <w:t xml:space="preserve">ommunity </w:t>
      </w:r>
      <w:r w:rsidR="0065004A">
        <w:rPr>
          <w:rFonts w:ascii="Aptos" w:eastAsia="Calibri" w:hAnsi="Aptos"/>
          <w:sz w:val="20"/>
          <w:szCs w:val="20"/>
        </w:rPr>
        <w:t>s</w:t>
      </w:r>
      <w:r w:rsidR="004C7206">
        <w:rPr>
          <w:rFonts w:ascii="Aptos" w:eastAsia="Calibri" w:hAnsi="Aptos"/>
          <w:sz w:val="20"/>
          <w:szCs w:val="20"/>
        </w:rPr>
        <w:t xml:space="preserve">porting </w:t>
      </w:r>
      <w:r w:rsidR="0065004A">
        <w:rPr>
          <w:rFonts w:ascii="Aptos" w:eastAsia="Calibri" w:hAnsi="Aptos"/>
          <w:sz w:val="20"/>
          <w:szCs w:val="20"/>
        </w:rPr>
        <w:t>g</w:t>
      </w:r>
      <w:r w:rsidR="004C7206">
        <w:rPr>
          <w:rFonts w:ascii="Aptos" w:eastAsia="Calibri" w:hAnsi="Aptos"/>
          <w:sz w:val="20"/>
          <w:szCs w:val="20"/>
        </w:rPr>
        <w:t>roup</w:t>
      </w:r>
      <w:r w:rsidR="0065004A">
        <w:rPr>
          <w:rFonts w:ascii="Aptos" w:eastAsia="Calibri" w:hAnsi="Aptos"/>
          <w:sz w:val="20"/>
          <w:szCs w:val="20"/>
        </w:rPr>
        <w:t xml:space="preserve"> name</w:t>
      </w:r>
      <w:r w:rsidRPr="009315D5">
        <w:rPr>
          <w:rFonts w:ascii="Aptos" w:eastAsia="Calibri" w:hAnsi="Aptos"/>
          <w:sz w:val="20"/>
          <w:szCs w:val="20"/>
        </w:rPr>
        <w:t>] regarding the use of the [facility name] located at [</w:t>
      </w:r>
      <w:r w:rsidR="0065004A">
        <w:rPr>
          <w:rFonts w:ascii="Aptos" w:eastAsia="Calibri" w:hAnsi="Aptos"/>
          <w:sz w:val="20"/>
          <w:szCs w:val="20"/>
        </w:rPr>
        <w:t>s</w:t>
      </w:r>
      <w:r w:rsidRPr="009315D5">
        <w:rPr>
          <w:rFonts w:ascii="Aptos" w:eastAsia="Calibri" w:hAnsi="Aptos"/>
          <w:sz w:val="20"/>
          <w:szCs w:val="20"/>
        </w:rPr>
        <w:t xml:space="preserve">chool </w:t>
      </w:r>
      <w:r w:rsidR="0065004A">
        <w:rPr>
          <w:rFonts w:ascii="Aptos" w:eastAsia="Calibri" w:hAnsi="Aptos"/>
          <w:sz w:val="20"/>
          <w:szCs w:val="20"/>
        </w:rPr>
        <w:t>a</w:t>
      </w:r>
      <w:r w:rsidRPr="009315D5">
        <w:rPr>
          <w:rFonts w:ascii="Aptos" w:eastAsia="Calibri" w:hAnsi="Aptos"/>
          <w:sz w:val="20"/>
          <w:szCs w:val="20"/>
        </w:rPr>
        <w:t>ddress].</w:t>
      </w:r>
    </w:p>
    <w:p w14:paraId="7B59E18D" w14:textId="6DC4F82F" w:rsidR="002C1F06" w:rsidRPr="009315D5" w:rsidRDefault="002C1F06" w:rsidP="001721F9">
      <w:pPr>
        <w:spacing w:after="200" w:line="276" w:lineRule="auto"/>
        <w:ind w:right="561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</w:rPr>
        <w:t xml:space="preserve">Both parties acknowledge the requirements set forth under the </w:t>
      </w:r>
      <w:hyperlink r:id="rId9" w:history="1">
        <w:r w:rsidRPr="00F4384B">
          <w:rPr>
            <w:rStyle w:val="Hyperlink"/>
            <w:rFonts w:ascii="Aptos" w:eastAsia="Calibri" w:hAnsi="Aptos"/>
            <w:b/>
            <w:bCs/>
            <w:sz w:val="20"/>
            <w:szCs w:val="20"/>
          </w:rPr>
          <w:t>Community Use of Public School Facilities Policy</w:t>
        </w:r>
      </w:hyperlink>
      <w:r w:rsidRPr="009315D5">
        <w:rPr>
          <w:rFonts w:ascii="Aptos" w:eastAsia="Calibri" w:hAnsi="Aptos"/>
          <w:sz w:val="20"/>
          <w:szCs w:val="20"/>
        </w:rPr>
        <w:t xml:space="preserve"> established by the W</w:t>
      </w:r>
      <w:r w:rsidR="00BE3E0E">
        <w:rPr>
          <w:rFonts w:ascii="Aptos" w:eastAsia="Calibri" w:hAnsi="Aptos"/>
          <w:sz w:val="20"/>
          <w:szCs w:val="20"/>
        </w:rPr>
        <w:t xml:space="preserve">estern Australian </w:t>
      </w:r>
      <w:r w:rsidRPr="009315D5">
        <w:rPr>
          <w:rFonts w:ascii="Aptos" w:eastAsia="Calibri" w:hAnsi="Aptos"/>
          <w:sz w:val="20"/>
          <w:szCs w:val="20"/>
        </w:rPr>
        <w:t>Department of Education</w:t>
      </w:r>
      <w:r w:rsidR="00BE3E0E">
        <w:rPr>
          <w:rFonts w:ascii="Aptos" w:eastAsia="Calibri" w:hAnsi="Aptos"/>
          <w:sz w:val="20"/>
          <w:szCs w:val="20"/>
        </w:rPr>
        <w:t xml:space="preserve"> (DoE)</w:t>
      </w:r>
      <w:r w:rsidRPr="009315D5">
        <w:rPr>
          <w:rFonts w:ascii="Aptos" w:eastAsia="Calibri" w:hAnsi="Aptos"/>
          <w:sz w:val="20"/>
          <w:szCs w:val="20"/>
        </w:rPr>
        <w:t>. We are committed to working collaboratively to finalise the necessary arrangements and execute a formal CUA to support community access to these facilities for community sporting purposes.</w:t>
      </w:r>
    </w:p>
    <w:p w14:paraId="422EE4DE" w14:textId="54258783" w:rsidR="002C1F06" w:rsidRPr="009315D5" w:rsidRDefault="002C1F06" w:rsidP="001721F9">
      <w:pPr>
        <w:spacing w:after="0" w:line="276" w:lineRule="auto"/>
        <w:ind w:right="561"/>
        <w:rPr>
          <w:rFonts w:ascii="Aptos" w:eastAsia="Calibri" w:hAnsi="Aptos"/>
          <w:b/>
          <w:bCs/>
          <w:sz w:val="20"/>
          <w:szCs w:val="20"/>
        </w:rPr>
      </w:pPr>
      <w:r w:rsidRPr="009315D5">
        <w:rPr>
          <w:rFonts w:ascii="Aptos" w:eastAsia="Calibri" w:hAnsi="Aptos"/>
          <w:b/>
          <w:bCs/>
          <w:sz w:val="20"/>
          <w:szCs w:val="20"/>
        </w:rPr>
        <w:t xml:space="preserve">Current </w:t>
      </w:r>
      <w:r w:rsidR="001721F9">
        <w:rPr>
          <w:rFonts w:ascii="Aptos" w:eastAsia="Calibri" w:hAnsi="Aptos"/>
          <w:b/>
          <w:bCs/>
          <w:sz w:val="20"/>
          <w:szCs w:val="20"/>
        </w:rPr>
        <w:t>s</w:t>
      </w:r>
      <w:r w:rsidRPr="009315D5">
        <w:rPr>
          <w:rFonts w:ascii="Aptos" w:eastAsia="Calibri" w:hAnsi="Aptos"/>
          <w:b/>
          <w:bCs/>
          <w:sz w:val="20"/>
          <w:szCs w:val="20"/>
        </w:rPr>
        <w:t>tatus:</w:t>
      </w:r>
    </w:p>
    <w:p w14:paraId="1C0F023A" w14:textId="1769FF0D" w:rsidR="002C1F06" w:rsidRPr="009315D5" w:rsidRDefault="002C1F06" w:rsidP="001721F9">
      <w:pPr>
        <w:spacing w:after="200" w:line="276" w:lineRule="auto"/>
        <w:ind w:right="561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</w:rPr>
        <w:t xml:space="preserve">While the formal CUA is yet to be signed, both </w:t>
      </w:r>
      <w:r w:rsidR="0065004A">
        <w:rPr>
          <w:rFonts w:ascii="Aptos" w:eastAsia="Calibri" w:hAnsi="Aptos"/>
          <w:sz w:val="20"/>
          <w:szCs w:val="20"/>
        </w:rPr>
        <w:t>[s</w:t>
      </w:r>
      <w:r w:rsidRPr="009315D5">
        <w:rPr>
          <w:rFonts w:ascii="Aptos" w:eastAsia="Calibri" w:hAnsi="Aptos"/>
          <w:sz w:val="20"/>
          <w:szCs w:val="20"/>
        </w:rPr>
        <w:t xml:space="preserve">chool </w:t>
      </w:r>
      <w:r w:rsidR="0065004A">
        <w:rPr>
          <w:rFonts w:ascii="Aptos" w:eastAsia="Calibri" w:hAnsi="Aptos"/>
          <w:sz w:val="20"/>
          <w:szCs w:val="20"/>
        </w:rPr>
        <w:t>n</w:t>
      </w:r>
      <w:r w:rsidRPr="009315D5">
        <w:rPr>
          <w:rFonts w:ascii="Aptos" w:eastAsia="Calibri" w:hAnsi="Aptos"/>
          <w:sz w:val="20"/>
          <w:szCs w:val="20"/>
        </w:rPr>
        <w:t>ame] and [</w:t>
      </w:r>
      <w:r w:rsidR="0065004A">
        <w:rPr>
          <w:rFonts w:ascii="Aptos" w:eastAsia="Calibri" w:hAnsi="Aptos"/>
          <w:sz w:val="20"/>
          <w:szCs w:val="20"/>
        </w:rPr>
        <w:t>community s</w:t>
      </w:r>
      <w:r w:rsidRPr="009315D5">
        <w:rPr>
          <w:rFonts w:ascii="Aptos" w:eastAsia="Calibri" w:hAnsi="Aptos"/>
          <w:sz w:val="20"/>
          <w:szCs w:val="20"/>
        </w:rPr>
        <w:t xml:space="preserve">porting </w:t>
      </w:r>
      <w:r w:rsidR="0065004A">
        <w:rPr>
          <w:rFonts w:ascii="Aptos" w:eastAsia="Calibri" w:hAnsi="Aptos"/>
          <w:sz w:val="20"/>
          <w:szCs w:val="20"/>
        </w:rPr>
        <w:t>group</w:t>
      </w:r>
      <w:r w:rsidRPr="009315D5">
        <w:rPr>
          <w:rFonts w:ascii="Aptos" w:eastAsia="Calibri" w:hAnsi="Aptos"/>
          <w:sz w:val="20"/>
          <w:szCs w:val="20"/>
        </w:rPr>
        <w:t xml:space="preserve"> </w:t>
      </w:r>
      <w:r w:rsidR="0065004A">
        <w:rPr>
          <w:rFonts w:ascii="Aptos" w:eastAsia="Calibri" w:hAnsi="Aptos"/>
          <w:sz w:val="20"/>
          <w:szCs w:val="20"/>
        </w:rPr>
        <w:t>n</w:t>
      </w:r>
      <w:r w:rsidRPr="009315D5">
        <w:rPr>
          <w:rFonts w:ascii="Aptos" w:eastAsia="Calibri" w:hAnsi="Aptos"/>
          <w:sz w:val="20"/>
          <w:szCs w:val="20"/>
        </w:rPr>
        <w:t>ame] are in advanced discussions and are committed to finalising the agreement no later than [anticipated date]. This Letter of Intent is submitted to demonstrate our joint commitment to meeting the requirements of the Community Use of School Sporting Facilities Program</w:t>
      </w:r>
      <w:r w:rsidR="00A111A9">
        <w:rPr>
          <w:rFonts w:ascii="Aptos" w:eastAsia="Calibri" w:hAnsi="Aptos"/>
          <w:sz w:val="20"/>
          <w:szCs w:val="20"/>
        </w:rPr>
        <w:t xml:space="preserve"> in accordance with the proposed sporting facility use arrangement specified in the accompanying application form.</w:t>
      </w:r>
    </w:p>
    <w:p w14:paraId="431F2128" w14:textId="20CAA94F" w:rsidR="002C1F06" w:rsidRPr="009315D5" w:rsidRDefault="002C1F06" w:rsidP="001721F9">
      <w:pPr>
        <w:spacing w:after="200" w:line="276" w:lineRule="auto"/>
        <w:ind w:right="561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</w:rPr>
        <w:t>If successful in our application, we understand no payment of monies will occur until a signed CUA is received by the DoE</w:t>
      </w:r>
      <w:r>
        <w:rPr>
          <w:rFonts w:ascii="Aptos" w:eastAsia="Calibri" w:hAnsi="Aptos"/>
          <w:sz w:val="20"/>
          <w:szCs w:val="20"/>
        </w:rPr>
        <w:t>.</w:t>
      </w:r>
    </w:p>
    <w:p w14:paraId="4C3B4B33" w14:textId="77777777" w:rsidR="002C1F06" w:rsidRPr="009315D5" w:rsidRDefault="002C1F06" w:rsidP="001721F9">
      <w:pPr>
        <w:spacing w:after="200" w:line="276" w:lineRule="auto"/>
        <w:ind w:right="561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</w:rPr>
        <w:lastRenderedPageBreak/>
        <w:t>Yours sincerely,</w:t>
      </w:r>
    </w:p>
    <w:p w14:paraId="19C0B068" w14:textId="7C186CC5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  <w:u w:val="single"/>
        </w:rPr>
      </w:pPr>
      <w:r w:rsidRPr="009315D5">
        <w:rPr>
          <w:rFonts w:ascii="Aptos" w:eastAsia="Calibri" w:hAnsi="Aptos"/>
          <w:sz w:val="20"/>
          <w:szCs w:val="20"/>
          <w:u w:val="single"/>
        </w:rPr>
        <w:t xml:space="preserve">[Name of </w:t>
      </w:r>
      <w:r w:rsidR="0065004A">
        <w:rPr>
          <w:rFonts w:ascii="Aptos" w:eastAsia="Calibri" w:hAnsi="Aptos"/>
          <w:sz w:val="20"/>
          <w:szCs w:val="20"/>
          <w:u w:val="single"/>
        </w:rPr>
        <w:t>s</w:t>
      </w:r>
      <w:r w:rsidRPr="009315D5">
        <w:rPr>
          <w:rFonts w:ascii="Aptos" w:eastAsia="Calibri" w:hAnsi="Aptos"/>
          <w:sz w:val="20"/>
          <w:szCs w:val="20"/>
          <w:u w:val="single"/>
        </w:rPr>
        <w:t xml:space="preserve">chool </w:t>
      </w:r>
      <w:r w:rsidR="0065004A">
        <w:rPr>
          <w:rFonts w:ascii="Aptos" w:eastAsia="Calibri" w:hAnsi="Aptos"/>
          <w:sz w:val="20"/>
          <w:szCs w:val="20"/>
          <w:u w:val="single"/>
        </w:rPr>
        <w:t>r</w:t>
      </w:r>
      <w:r w:rsidRPr="009315D5">
        <w:rPr>
          <w:rFonts w:ascii="Aptos" w:eastAsia="Calibri" w:hAnsi="Aptos"/>
          <w:sz w:val="20"/>
          <w:szCs w:val="20"/>
          <w:u w:val="single"/>
        </w:rPr>
        <w:t>epresentative]</w:t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  <w:u w:val="single"/>
        </w:rPr>
        <w:t xml:space="preserve">[Name of </w:t>
      </w:r>
      <w:r w:rsidR="0065004A">
        <w:rPr>
          <w:rFonts w:ascii="Aptos" w:eastAsia="Calibri" w:hAnsi="Aptos"/>
          <w:sz w:val="20"/>
          <w:szCs w:val="20"/>
          <w:u w:val="single"/>
        </w:rPr>
        <w:t>CSG</w:t>
      </w:r>
      <w:r w:rsidRPr="009315D5">
        <w:rPr>
          <w:rFonts w:ascii="Aptos" w:eastAsia="Calibri" w:hAnsi="Aptos"/>
          <w:sz w:val="20"/>
          <w:szCs w:val="20"/>
          <w:u w:val="single"/>
        </w:rPr>
        <w:t xml:space="preserve"> </w:t>
      </w:r>
      <w:r w:rsidR="0065004A">
        <w:rPr>
          <w:rFonts w:ascii="Aptos" w:eastAsia="Calibri" w:hAnsi="Aptos"/>
          <w:sz w:val="20"/>
          <w:szCs w:val="20"/>
          <w:u w:val="single"/>
        </w:rPr>
        <w:t>r</w:t>
      </w:r>
      <w:r w:rsidRPr="009315D5">
        <w:rPr>
          <w:rFonts w:ascii="Aptos" w:eastAsia="Calibri" w:hAnsi="Aptos"/>
          <w:sz w:val="20"/>
          <w:szCs w:val="20"/>
          <w:u w:val="single"/>
        </w:rPr>
        <w:t>epresentative]</w:t>
      </w:r>
      <w:r w:rsidRPr="009315D5">
        <w:rPr>
          <w:rFonts w:ascii="Aptos" w:hAnsi="Aptos"/>
          <w:sz w:val="20"/>
          <w:szCs w:val="20"/>
          <w:u w:val="single"/>
        </w:rPr>
        <w:br/>
      </w:r>
    </w:p>
    <w:p w14:paraId="103C4732" w14:textId="6A6C8AB3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  <w:u w:val="single"/>
        </w:rPr>
        <w:t xml:space="preserve">[Position </w:t>
      </w:r>
      <w:r w:rsidR="0065004A">
        <w:rPr>
          <w:rFonts w:ascii="Aptos" w:eastAsia="Calibri" w:hAnsi="Aptos"/>
          <w:sz w:val="20"/>
          <w:szCs w:val="20"/>
          <w:u w:val="single"/>
        </w:rPr>
        <w:t>t</w:t>
      </w:r>
      <w:r w:rsidRPr="009315D5">
        <w:rPr>
          <w:rFonts w:ascii="Aptos" w:eastAsia="Calibri" w:hAnsi="Aptos"/>
          <w:sz w:val="20"/>
          <w:szCs w:val="20"/>
          <w:u w:val="single"/>
        </w:rPr>
        <w:t>itle</w:t>
      </w:r>
      <w:r w:rsidRPr="009315D5">
        <w:rPr>
          <w:rFonts w:ascii="Aptos" w:eastAsia="Calibri" w:hAnsi="Aptos"/>
          <w:sz w:val="20"/>
          <w:szCs w:val="20"/>
        </w:rPr>
        <w:t>]</w:t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  <w:u w:val="single"/>
        </w:rPr>
        <w:t xml:space="preserve">[Position </w:t>
      </w:r>
      <w:r w:rsidR="0065004A">
        <w:rPr>
          <w:rFonts w:ascii="Aptos" w:eastAsia="Calibri" w:hAnsi="Aptos"/>
          <w:sz w:val="20"/>
          <w:szCs w:val="20"/>
          <w:u w:val="single"/>
        </w:rPr>
        <w:t>t</w:t>
      </w:r>
      <w:r w:rsidRPr="009315D5">
        <w:rPr>
          <w:rFonts w:ascii="Aptos" w:eastAsia="Calibri" w:hAnsi="Aptos"/>
          <w:sz w:val="20"/>
          <w:szCs w:val="20"/>
          <w:u w:val="single"/>
        </w:rPr>
        <w:t>itle</w:t>
      </w:r>
      <w:r w:rsidRPr="009315D5">
        <w:rPr>
          <w:rFonts w:ascii="Aptos" w:eastAsia="Calibri" w:hAnsi="Aptos"/>
          <w:sz w:val="20"/>
          <w:szCs w:val="20"/>
        </w:rPr>
        <w:t>]</w:t>
      </w:r>
      <w:r w:rsidRPr="009315D5">
        <w:rPr>
          <w:rFonts w:ascii="Aptos" w:hAnsi="Aptos"/>
          <w:sz w:val="20"/>
          <w:szCs w:val="20"/>
        </w:rPr>
        <w:br/>
      </w:r>
      <w:r w:rsidRPr="009315D5">
        <w:rPr>
          <w:rFonts w:ascii="Aptos" w:eastAsia="Calibri" w:hAnsi="Aptos"/>
          <w:sz w:val="20"/>
          <w:szCs w:val="20"/>
        </w:rPr>
        <w:t xml:space="preserve"> </w:t>
      </w:r>
    </w:p>
    <w:p w14:paraId="73841297" w14:textId="0BED7751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  <w:u w:val="single"/>
        </w:rPr>
      </w:pPr>
      <w:r w:rsidRPr="009315D5">
        <w:rPr>
          <w:rFonts w:ascii="Aptos" w:eastAsia="Calibri" w:hAnsi="Aptos"/>
          <w:sz w:val="20"/>
          <w:szCs w:val="20"/>
          <w:u w:val="single"/>
        </w:rPr>
        <w:t xml:space="preserve">[School </w:t>
      </w:r>
      <w:r w:rsidR="0065004A">
        <w:rPr>
          <w:rFonts w:ascii="Aptos" w:eastAsia="Calibri" w:hAnsi="Aptos"/>
          <w:sz w:val="20"/>
          <w:szCs w:val="20"/>
          <w:u w:val="single"/>
        </w:rPr>
        <w:t>n</w:t>
      </w:r>
      <w:r w:rsidRPr="009315D5">
        <w:rPr>
          <w:rFonts w:ascii="Aptos" w:eastAsia="Calibri" w:hAnsi="Aptos"/>
          <w:sz w:val="20"/>
          <w:szCs w:val="20"/>
          <w:u w:val="single"/>
        </w:rPr>
        <w:t>ame]</w:t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  <w:u w:val="single"/>
        </w:rPr>
        <w:t xml:space="preserve">[CSG </w:t>
      </w:r>
      <w:r w:rsidR="0065004A">
        <w:rPr>
          <w:rFonts w:ascii="Aptos" w:eastAsia="Calibri" w:hAnsi="Aptos"/>
          <w:sz w:val="20"/>
          <w:szCs w:val="20"/>
          <w:u w:val="single"/>
        </w:rPr>
        <w:t>n</w:t>
      </w:r>
      <w:r w:rsidRPr="009315D5">
        <w:rPr>
          <w:rFonts w:ascii="Aptos" w:eastAsia="Calibri" w:hAnsi="Aptos"/>
          <w:sz w:val="20"/>
          <w:szCs w:val="20"/>
          <w:u w:val="single"/>
        </w:rPr>
        <w:t>ame]</w:t>
      </w:r>
      <w:r w:rsidRPr="009315D5">
        <w:rPr>
          <w:rFonts w:ascii="Aptos" w:hAnsi="Aptos"/>
          <w:sz w:val="20"/>
          <w:szCs w:val="20"/>
          <w:u w:val="single"/>
        </w:rPr>
        <w:br/>
      </w:r>
    </w:p>
    <w:p w14:paraId="2CCA2B5C" w14:textId="77777777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  <w:u w:val="single"/>
        </w:rPr>
      </w:pPr>
      <w:r w:rsidRPr="009315D5">
        <w:rPr>
          <w:rFonts w:ascii="Aptos" w:eastAsia="Calibri" w:hAnsi="Aptos"/>
          <w:sz w:val="20"/>
          <w:szCs w:val="20"/>
          <w:u w:val="single"/>
        </w:rPr>
        <w:t>[Signature]</w:t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  <w:u w:val="single"/>
        </w:rPr>
        <w:t>[Signature]</w:t>
      </w:r>
    </w:p>
    <w:p w14:paraId="62EE2FAD" w14:textId="77777777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  <w:u w:val="single"/>
        </w:rPr>
      </w:pPr>
    </w:p>
    <w:p w14:paraId="66A7F615" w14:textId="77777777" w:rsidR="002C1F06" w:rsidRPr="009315D5" w:rsidRDefault="002C1F06" w:rsidP="001721F9">
      <w:pPr>
        <w:spacing w:after="0" w:line="276" w:lineRule="auto"/>
        <w:rPr>
          <w:rFonts w:ascii="Aptos" w:eastAsia="Calibri" w:hAnsi="Aptos"/>
          <w:sz w:val="20"/>
          <w:szCs w:val="20"/>
        </w:rPr>
      </w:pPr>
      <w:r w:rsidRPr="009315D5">
        <w:rPr>
          <w:rFonts w:ascii="Aptos" w:eastAsia="Calibri" w:hAnsi="Aptos"/>
          <w:sz w:val="20"/>
          <w:szCs w:val="20"/>
          <w:u w:val="single"/>
        </w:rPr>
        <w:t>[Date]</w:t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</w:rPr>
        <w:tab/>
      </w:r>
      <w:r w:rsidRPr="009315D5">
        <w:rPr>
          <w:rFonts w:ascii="Aptos" w:eastAsia="Calibri" w:hAnsi="Aptos"/>
          <w:sz w:val="20"/>
          <w:szCs w:val="20"/>
          <w:u w:val="single"/>
        </w:rPr>
        <w:t>[Date]</w:t>
      </w:r>
    </w:p>
    <w:p w14:paraId="51886F34" w14:textId="77777777" w:rsidR="00230484" w:rsidRDefault="00230484" w:rsidP="001721F9"/>
    <w:sectPr w:rsidR="00230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17"/>
    <w:multiLevelType w:val="hybridMultilevel"/>
    <w:tmpl w:val="B7782032"/>
    <w:lvl w:ilvl="0" w:tplc="86804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5E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A2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E3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8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8B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3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06"/>
    <w:rsid w:val="00057210"/>
    <w:rsid w:val="001721F9"/>
    <w:rsid w:val="00187718"/>
    <w:rsid w:val="001D2F09"/>
    <w:rsid w:val="00230484"/>
    <w:rsid w:val="002C1F06"/>
    <w:rsid w:val="002C4C21"/>
    <w:rsid w:val="002E6C3E"/>
    <w:rsid w:val="004C7206"/>
    <w:rsid w:val="00500643"/>
    <w:rsid w:val="0058187E"/>
    <w:rsid w:val="0065004A"/>
    <w:rsid w:val="0088627C"/>
    <w:rsid w:val="008B2FA4"/>
    <w:rsid w:val="009150EA"/>
    <w:rsid w:val="009E3674"/>
    <w:rsid w:val="00A111A9"/>
    <w:rsid w:val="00A2285B"/>
    <w:rsid w:val="00BE3E0E"/>
    <w:rsid w:val="00C03C5E"/>
    <w:rsid w:val="00D27451"/>
    <w:rsid w:val="00EC2858"/>
    <w:rsid w:val="00F42462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2DEC"/>
  <w15:chartTrackingRefBased/>
  <w15:docId w15:val="{36DBE097-10FF-4A7E-8ADD-23286FE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06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F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F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F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F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F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F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F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F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F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F06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1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F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F06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F0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1F06"/>
    <w:rPr>
      <w:rFonts w:ascii="Aptos" w:hAnsi="Aptos"/>
    </w:rPr>
  </w:style>
  <w:style w:type="character" w:styleId="Hyperlink">
    <w:name w:val="Hyperlink"/>
    <w:basedOn w:val="DefaultParagraphFont"/>
    <w:uiPriority w:val="99"/>
    <w:unhideWhenUsed/>
    <w:rsid w:val="002C1F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ucation.wa.edu.au/web/policies/-/community-use-of-public-school-facilities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32653-0F9F-42A7-A263-B72CC88D92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customXml/itemProps2.xml><?xml version="1.0" encoding="utf-8"?>
<ds:datastoreItem xmlns:ds="http://schemas.openxmlformats.org/officeDocument/2006/customXml" ds:itemID="{72893282-C1F7-44D0-8A64-AA24AA546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C0027-8BF1-4CCA-A8F6-F500F7941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1858</Characters>
  <Application>Microsoft Office Word</Application>
  <DocSecurity>0</DocSecurity>
  <Lines>45</Lines>
  <Paragraphs>25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Sue-Ellen Morphett</dc:creator>
  <cp:keywords/>
  <dc:description/>
  <cp:lastModifiedBy>Sue-Ellen Morphett</cp:lastModifiedBy>
  <cp:revision>16</cp:revision>
  <dcterms:created xsi:type="dcterms:W3CDTF">2025-01-20T14:13:00Z</dcterms:created>
  <dcterms:modified xsi:type="dcterms:W3CDTF">2025-01-29T13:35:00Z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